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26" w:rsidRPr="00E90D26" w:rsidRDefault="004F7380" w:rsidP="00FB26C1">
      <w:pPr>
        <w:pBdr>
          <w:bottom w:val="single" w:sz="12" w:space="9" w:color="005DAA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F7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Отключение света за долг в 3 тысячи рублей — закон или «</w:t>
      </w:r>
      <w:proofErr w:type="spellStart"/>
      <w:r w:rsidRPr="004F7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злобство</w:t>
      </w:r>
      <w:proofErr w:type="spellEnd"/>
      <w:r w:rsidRPr="004F7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энергетиков</w:t>
      </w:r>
      <w:r w:rsidRPr="00E90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12DA2" w:rsidRDefault="002103D8" w:rsidP="00FB26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</w:t>
      </w:r>
      <w:proofErr w:type="spellStart"/>
      <w:r w:rsidR="00223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участка </w:t>
      </w:r>
      <w:proofErr w:type="spellStart"/>
      <w:r w:rsidR="00223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Совгаванского</w:t>
      </w:r>
      <w:proofErr w:type="spellEnd"/>
      <w:r w:rsidR="00223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отделения </w:t>
      </w:r>
      <w:r w:rsidR="001B3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</w:t>
      </w:r>
      <w:r w:rsidR="00912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B3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ПАО «ДЭК» - «</w:t>
      </w:r>
      <w:proofErr w:type="spellStart"/>
      <w:r w:rsidR="001B3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Хабаровскэнергосбыт</w:t>
      </w:r>
      <w:proofErr w:type="spellEnd"/>
      <w:r w:rsidR="001B3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12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Олег Голованов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2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ответил на самые актуальные вопросы, поступающие от частных клиентов, и</w:t>
      </w:r>
      <w:r w:rsidR="00631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</w:t>
      </w:r>
      <w:r w:rsidR="00912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рекомендации </w:t>
      </w:r>
      <w:r w:rsidR="00E90D26" w:rsidRPr="00E90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тем, кто уже накопил долги </w:t>
      </w:r>
      <w:r w:rsidR="009A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электрическую энергию</w:t>
      </w:r>
      <w:r w:rsidR="00912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6B62" w:rsidRPr="00FE0289" w:rsidRDefault="000E24B4" w:rsidP="000E24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</w:p>
    <w:p w:rsidR="000E24B4" w:rsidRPr="00FE0289" w:rsidRDefault="000E24B4" w:rsidP="000E24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 w:rsidR="0054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F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ингазова</w:t>
      </w:r>
      <w:proofErr w:type="spellEnd"/>
      <w:r w:rsidR="00C6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п.</w:t>
      </w:r>
      <w:r w:rsidR="002D6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Ванино</w:t>
      </w:r>
    </w:p>
    <w:p w:rsidR="00DC3333" w:rsidRDefault="00912DA2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Моей соседке отключили свет за долг</w:t>
      </w:r>
      <w:r w:rsidR="00391F20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чуть боль</w:t>
      </w:r>
      <w:bookmarkStart w:id="0" w:name="_GoBack"/>
      <w:bookmarkEnd w:id="0"/>
      <w:r w:rsidR="00391F20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 </w:t>
      </w:r>
      <w:r w:rsidR="000E24B4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605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</w:t>
      </w: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 Вам не кажется, что такие действия очень жесткие? Что </w:t>
      </w:r>
      <w:proofErr w:type="spellStart"/>
      <w:r w:rsidR="000E24B4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Хабаровскэнергосбыт</w:t>
      </w:r>
      <w:proofErr w:type="spellEnd"/>
      <w:r w:rsidR="000E24B4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совсем злобствует? Человек мог бы выплатить этот долг частями за пару месяцев.</w:t>
      </w:r>
    </w:p>
    <w:p w:rsidR="00C95A8F" w:rsidRPr="00FE0289" w:rsidRDefault="00C95A8F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333" w:rsidRDefault="00912DA2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DC3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DA2" w:rsidRDefault="00912DA2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долга — это важный, но отнюдь не решающий фактор при вводе режима ограничения. К сожалению, вы не сообщаете точных координат, и мы можем лишь догадываться о причинах применения к должнику столь крайних мер, как отключение электроэнергии. С должниками по ограничению режима потребления мы начинаем работать не менее</w:t>
      </w:r>
      <w:proofErr w:type="gramStart"/>
      <w:r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два месяца с начала формирования задолженности.</w:t>
      </w:r>
      <w:r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суммы, приведем пример. Норматив для однокомнатной квартиры без электроплиты и одним проживающим составляет за один месяц </w:t>
      </w:r>
      <w:r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2522D"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киловатт-часов. </w:t>
      </w:r>
      <w:r w:rsidRPr="00942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квартире не установлен счетчик, достаточно не платить за электроэнергию два месяца. Если счетчик есть</w:t>
      </w:r>
      <w:r w:rsidR="003C69E4" w:rsidRPr="0006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4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накопить долг в сумме двух нормативов. То есть для собственника однокомнатной квартиры, о которой мы говорим выше, критичным будет </w:t>
      </w:r>
      <w:r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 </w:t>
      </w:r>
      <w:r w:rsidR="00D2522D"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280</w:t>
      </w:r>
      <w:r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киловатт-часа, </w:t>
      </w:r>
      <w:r w:rsidR="00D2522D"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1 425, 2</w:t>
      </w:r>
      <w:r w:rsidRPr="00942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 </w:t>
      </w:r>
      <w:r w:rsidRPr="0094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этой суммы будет достаточно, чтобы ввести</w:t>
      </w:r>
      <w:r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должнику режим ограничения.</w:t>
      </w:r>
    </w:p>
    <w:p w:rsidR="00912DA2" w:rsidRPr="00AF72CA" w:rsidRDefault="00AF72CA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даем нашим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клиентам </w:t>
      </w:r>
      <w:r w:rsidRPr="00AF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времени, чтобы погасить образовавшуюся задолженность. Только от момента уведомления и до введения режима ограничения, у абонента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на погашение долгов</w:t>
      </w:r>
      <w:r w:rsidR="00971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ваша соседка за период больше двух месяцев не производила оплату потребленной электроэнергии, не обращалась в офис</w:t>
      </w:r>
      <w:r w:rsidR="0028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энергокомпании</w:t>
      </w:r>
      <w:r w:rsidR="0097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7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предпринимала никаких мер к погашению долга, энергетики вынуждены прибегнуть к крайней мере </w:t>
      </w:r>
      <w:r w:rsidR="002805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ограничению подачи ресурса.</w:t>
      </w:r>
    </w:p>
    <w:p w:rsidR="00280580" w:rsidRDefault="00912DA2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действия нашей компании строго регламентированы Постановлением Правительства №354 </w:t>
      </w:r>
      <w:r w:rsidR="006C7F5D" w:rsidRPr="00E90D26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(«Правила предоставления коммунальных услуг собственникам и пользователям помещений в многоквартирных домах и жилых домов»).</w:t>
      </w:r>
      <w:r w:rsidR="006C7F5D" w:rsidRPr="002805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73B2F" w:rsidRDefault="006C7F5D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отмечаю, что </w:t>
      </w:r>
      <w:r w:rsidR="00912DA2" w:rsidRPr="00912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отключения электроэнергии — вынужденная мера.</w:t>
      </w:r>
      <w:r w:rsidR="00C3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дальнейшем за </w:t>
      </w:r>
      <w:r w:rsidR="00C3457C" w:rsidRPr="00E9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 w:rsidR="00C3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энергоресурсов </w:t>
      </w:r>
      <w:r w:rsidR="00C3457C" w:rsidRPr="00E9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будет заплатить </w:t>
      </w:r>
      <w:r w:rsidR="00C3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расценками Управляющей компании или сетевой организации. Только после погашения долга в полном объеме подача </w:t>
      </w:r>
      <w:r w:rsidR="00C3457C" w:rsidRPr="00E90D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возобновлен</w:t>
      </w:r>
      <w:r w:rsidR="00C345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62" w:rsidRDefault="00BE6B62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62" w:rsidRPr="00FE0289" w:rsidRDefault="00BE6B62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</w:p>
    <w:p w:rsidR="00BE6B62" w:rsidRPr="00FE0289" w:rsidRDefault="00BE6B62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B62" w:rsidRPr="00FE0289" w:rsidRDefault="00BE6B62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561B07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Дмитриев, г.</w:t>
      </w:r>
      <w:r w:rsidR="00E24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</w:t>
      </w:r>
    </w:p>
    <w:p w:rsidR="00BE6B62" w:rsidRPr="00FE0289" w:rsidRDefault="00162795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Продал квартиру по </w:t>
      </w:r>
      <w:r w:rsidR="00C6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18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Чехова 1</w:t>
      </w:r>
      <w:r w:rsidR="00C6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2020 году, в </w:t>
      </w:r>
      <w:r w:rsidR="00D17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Ванино </w:t>
      </w:r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проживаю</w:t>
      </w:r>
      <w:r w:rsidR="003A129D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2B1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банковской </w:t>
      </w:r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карты списали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</w:t>
      </w:r>
      <w:r w:rsidR="002C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7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ыс. </w:t>
      </w:r>
      <w:proofErr w:type="spellStart"/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имеющийся долг за</w:t>
      </w:r>
      <w:r w:rsidR="002C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электроэнергию</w:t>
      </w:r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Почему так происходит</w:t>
      </w:r>
      <w:r w:rsidR="00E6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E6B62"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что делать в данной ситуации?</w:t>
      </w:r>
    </w:p>
    <w:p w:rsidR="00BE6B62" w:rsidRDefault="00BE6B62" w:rsidP="00770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BD" w:rsidRDefault="007200BD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265F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C5E" w:rsidRDefault="007D17A2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о</w:t>
      </w:r>
      <w:r w:rsidR="00CE3C5E" w:rsidRPr="00942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 внимание наших клиентов,</w:t>
      </w:r>
      <w:r w:rsidR="00CE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продаете объект недвижимости (квартиру, дом) нет гарантии, что покупатели окажутся добропорядочными и придут переоформить лицевой </w:t>
      </w:r>
      <w:proofErr w:type="gramStart"/>
      <w:r w:rsidR="00CE3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="00CE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предоставят пакет документов о смене собственника. </w:t>
      </w:r>
      <w:r w:rsidR="00CE3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Совершили сделку купли-продажи, придите в офис компании и напишите заявление. В вашей ситуации именно такой случай, вы не живете несколько лет в Хабаровском крае, а в неприятную ситуацию попали из-за новых хозяев.</w:t>
      </w:r>
    </w:p>
    <w:p w:rsidR="00CE3C5E" w:rsidRDefault="00CE3C5E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в этом случае и как вернуть списанные денежные средства:</w:t>
      </w:r>
    </w:p>
    <w:p w:rsidR="004A0405" w:rsidRDefault="004A0405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A0405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в офис ПАО «ДЭК» документы, подтверждающие продажу объекта недвижимости (договор купли-продажи, выписка из ЕГРН). Документы можно предоставить очно в офис ПАО «ДЭК» или направить </w:t>
      </w:r>
      <w:proofErr w:type="spellStart"/>
      <w:r w:rsidRPr="004A0405">
        <w:rPr>
          <w:rFonts w:ascii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A0405">
        <w:rPr>
          <w:rFonts w:ascii="Times New Roman" w:hAnsi="Times New Roman" w:cs="Times New Roman"/>
          <w:sz w:val="24"/>
          <w:szCs w:val="24"/>
          <w:lang w:eastAsia="ru-RU"/>
        </w:rPr>
        <w:t xml:space="preserve"> через интернет-приемную на сайте ПАО «ДЭК» </w:t>
      </w:r>
      <w:hyperlink r:id="rId6" w:history="1">
        <w:r w:rsidRPr="004A0405">
          <w:rPr>
            <w:rFonts w:ascii="Times New Roman" w:hAnsi="Times New Roman" w:cs="Times New Roman"/>
            <w:sz w:val="24"/>
            <w:szCs w:val="24"/>
            <w:lang w:eastAsia="ru-RU"/>
          </w:rPr>
          <w:t>www.dvec.ru</w:t>
        </w:r>
      </w:hyperlink>
      <w:r w:rsidRPr="004A04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04B9" w:rsidRDefault="004A0405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07B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07B0F" w:rsidRPr="00B07B0F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обратиться в суд, выдавший исполнительный документ с заявлениями: </w:t>
      </w:r>
    </w:p>
    <w:p w:rsidR="00E604B9" w:rsidRDefault="00E604B9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B07B0F" w:rsidRPr="00B07B0F">
        <w:rPr>
          <w:rFonts w:ascii="Times New Roman" w:hAnsi="Times New Roman" w:cs="Times New Roman"/>
          <w:sz w:val="24"/>
          <w:szCs w:val="24"/>
          <w:lang w:eastAsia="ru-RU"/>
        </w:rPr>
        <w:t xml:space="preserve"> Об отмене судебного приказа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B07B0F" w:rsidRPr="00B07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7B0F" w:rsidRPr="00B07B0F" w:rsidRDefault="00E604B9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B07B0F" w:rsidRPr="00B07B0F">
        <w:rPr>
          <w:rFonts w:ascii="Times New Roman" w:hAnsi="Times New Roman" w:cs="Times New Roman"/>
          <w:sz w:val="24"/>
          <w:szCs w:val="24"/>
          <w:lang w:eastAsia="ru-RU"/>
        </w:rPr>
        <w:t xml:space="preserve"> О повороте исполнения судебного решения</w:t>
      </w:r>
      <w:r w:rsidR="00B07B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7B0F" w:rsidRDefault="004A0405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07B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07B0F" w:rsidRPr="00B07B0F">
        <w:rPr>
          <w:rFonts w:ascii="Times New Roman" w:hAnsi="Times New Roman" w:cs="Times New Roman"/>
          <w:sz w:val="24"/>
          <w:szCs w:val="24"/>
          <w:lang w:eastAsia="ru-RU"/>
        </w:rPr>
        <w:t>Направить заявление в ПАО «ДЭК» о возврате денежных средств с указанием реквизитов, приложив копии судебных актов об отмене судебного приказа (определение суда)  </w:t>
      </w:r>
      <w:r w:rsidR="00B07B0F" w:rsidRPr="00FE0289">
        <w:rPr>
          <w:rFonts w:ascii="Times New Roman" w:hAnsi="Times New Roman" w:cs="Times New Roman"/>
          <w:sz w:val="24"/>
          <w:szCs w:val="24"/>
          <w:lang w:eastAsia="ru-RU"/>
        </w:rPr>
        <w:t xml:space="preserve">и оригинал </w:t>
      </w:r>
      <w:r w:rsidR="00B07B0F" w:rsidRPr="00B07B0F">
        <w:rPr>
          <w:rFonts w:ascii="Times New Roman" w:hAnsi="Times New Roman" w:cs="Times New Roman"/>
          <w:sz w:val="24"/>
          <w:szCs w:val="24"/>
          <w:lang w:eastAsia="ru-RU"/>
        </w:rPr>
        <w:t>о повороте исполнения (определение и исполнительный лист</w:t>
      </w:r>
      <w:r w:rsidR="00B07B0F">
        <w:rPr>
          <w:rFonts w:ascii="Times New Roman" w:hAnsi="Times New Roman" w:cs="Times New Roman"/>
          <w:sz w:val="24"/>
          <w:szCs w:val="24"/>
          <w:lang w:eastAsia="ru-RU"/>
        </w:rPr>
        <w:t xml:space="preserve">) представить в офис ПАО «ДЭК». </w:t>
      </w:r>
    </w:p>
    <w:p w:rsidR="00B07B0F" w:rsidRPr="00FE0289" w:rsidRDefault="00B07B0F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289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проживаете в другой местности, то необходимо оригиналы документов направить почтовым отправлением. После получения компанией определения суда об отмене судебного приказа судебными приставами снимается блокировка карты и осуществляется возврат денежных средств. Сразу предупреждаю, что процедура не одного дня. Поэтому </w:t>
      </w:r>
      <w:r w:rsidR="00A847A9" w:rsidRPr="00FE0289">
        <w:rPr>
          <w:rFonts w:ascii="Times New Roman" w:hAnsi="Times New Roman" w:cs="Times New Roman"/>
          <w:sz w:val="24"/>
          <w:szCs w:val="24"/>
          <w:lang w:eastAsia="ru-RU"/>
        </w:rPr>
        <w:t>осуществили</w:t>
      </w:r>
      <w:r w:rsidRPr="00FE0289">
        <w:rPr>
          <w:rFonts w:ascii="Times New Roman" w:hAnsi="Times New Roman" w:cs="Times New Roman"/>
          <w:sz w:val="24"/>
          <w:szCs w:val="24"/>
          <w:lang w:eastAsia="ru-RU"/>
        </w:rPr>
        <w:t xml:space="preserve"> сделку «Продажа</w:t>
      </w:r>
      <w:r w:rsidR="00A847A9" w:rsidRPr="00FE0289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Pr="00FE028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847A9" w:rsidRPr="00FE0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712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847A9" w:rsidRPr="00FE0289">
        <w:rPr>
          <w:rFonts w:ascii="Times New Roman" w:hAnsi="Times New Roman" w:cs="Times New Roman"/>
          <w:sz w:val="24"/>
          <w:szCs w:val="24"/>
          <w:lang w:eastAsia="ru-RU"/>
        </w:rPr>
        <w:t>сразу обращайтесь в офис ДЭК, чтобы переоформить лицевые счета по электрической энергии</w:t>
      </w:r>
      <w:r w:rsidR="00F166C2" w:rsidRPr="00FE02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33E" w:rsidRDefault="00E9033E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33E" w:rsidRDefault="00E9033E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046" w:rsidRPr="00FE0289" w:rsidRDefault="00AD5046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</w:p>
    <w:p w:rsidR="00AC5C21" w:rsidRDefault="001950D7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Голубев</w:t>
      </w:r>
      <w:r w:rsidR="0089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п.</w:t>
      </w:r>
      <w:r w:rsidR="0065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Ванино</w:t>
      </w:r>
      <w:r w:rsidR="0089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</w:t>
      </w:r>
      <w:r w:rsidR="0082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</w:t>
      </w:r>
      <w:proofErr w:type="gramEnd"/>
    </w:p>
    <w:p w:rsidR="00AD5046" w:rsidRDefault="00AD5046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очень низкое напряжение электричества, нестабильное, телевизор иногда гаснет, обращались в Управляющую компанию. Пришел электрик, посмотрел, сказал все в норме. Боимся, что произойдет замыкание</w:t>
      </w:r>
      <w:r w:rsidR="001A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E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сгорит вся техника. Куда обращаться, что делать?</w:t>
      </w:r>
    </w:p>
    <w:p w:rsidR="00A22D7D" w:rsidRPr="00FE0289" w:rsidRDefault="00A22D7D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114" w:rsidRDefault="006B6011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A47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158" w:rsidRDefault="000D3158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приборы, которыми мы пользуемся, рассчитаны на входное напряжение в диапазоне 220—230 Вольт</w:t>
      </w:r>
      <w:r w:rsidR="007A78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плюс-минус 5 %. Если в сети </w:t>
      </w:r>
      <w:r w:rsidRPr="000D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низкое или пониженное напряжение</w:t>
      </w:r>
      <w:r w:rsidRPr="000D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электрические приборы могут работать некорректно, неэффективно или вовсе не работать. Низкое напряжение может привести к поломке прибора, перегреву, дополнительному износу или даже возгоранию устройства.</w:t>
      </w:r>
    </w:p>
    <w:p w:rsidR="00B90114" w:rsidRDefault="007A78AB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надо доводить ситуацию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19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</w:t>
      </w:r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Дальневосточную энергетическую компанию, как к Гарантирующему поставщику электрической энергии, и </w:t>
      </w:r>
      <w:r w:rsidR="0019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исать заявление</w:t>
      </w:r>
      <w:r w:rsidR="00DA2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вашем случае </w:t>
      </w:r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0D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proofErr w:type="spellStart"/>
      <w:r w:rsidR="00E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Ванинского</w:t>
      </w:r>
      <w:proofErr w:type="spellEnd"/>
      <w:r w:rsidR="00E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</w:t>
      </w:r>
      <w:proofErr w:type="spellStart"/>
      <w:r w:rsidR="00E74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Совгаванского</w:t>
      </w:r>
      <w:proofErr w:type="spellEnd"/>
      <w:r w:rsidR="00E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филиала </w:t>
      </w:r>
      <w:r w:rsidR="007D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«ДЭК» </w:t>
      </w:r>
      <w:r w:rsidR="001A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Хабаровскэнергосбыт</w:t>
      </w:r>
      <w:proofErr w:type="spellEnd"/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0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вы излагаете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возможности указываете временной интервал, когда напряжение было низкого качества.</w:t>
      </w:r>
      <w:r w:rsidR="009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Межгосударственным стандартом ГОСТ 32144-2013 Гарантирующий поставщик совместно с представителями сетевой организации, отвечающей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электросетевое</w:t>
      </w:r>
      <w:proofErr w:type="spellEnd"/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хозяйство, и исполнител</w:t>
      </w:r>
      <w:r w:rsidR="001A03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</w:t>
      </w:r>
      <w:r w:rsidR="007D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 или ТСЖ)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электроизмерительных приборов. Если устанавливается факт предоставления услуги ненадлежащего качества</w:t>
      </w:r>
      <w:r w:rsidR="007D1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зоны ответственности за состоянием электрических сетей направляется предписание об устранении нарушений. Во вн</w:t>
      </w:r>
      <w:r w:rsidR="001A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тридомовых сетях – исполнителю коммунальных услуг. Если нарушения установлены за границей внутридомовых сетей, то предписани</w:t>
      </w:r>
      <w:r w:rsidR="00BC7C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сетевую организацию. ПАО «ДЭК» по заявлению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перерасчет потребленной электрической энергии.</w:t>
      </w:r>
    </w:p>
    <w:p w:rsidR="007A78AB" w:rsidRDefault="007A78AB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6" w:rsidRPr="005443F8" w:rsidRDefault="00461B46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</w:t>
      </w:r>
    </w:p>
    <w:p w:rsidR="004B4E14" w:rsidRPr="005443F8" w:rsidRDefault="001E2928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43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77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оронин</w:t>
      </w:r>
      <w:r w:rsidR="001B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r w:rsidR="003D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Ванино</w:t>
      </w:r>
    </w:p>
    <w:p w:rsidR="001E2928" w:rsidRDefault="001E2928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Проживаем в частном секторе, прилетели домой из отпуска, в двери уведомление об отключении электроэнергии. Света дома нет, холодильник потек, продукты испортились. Когда подключат электричество? </w:t>
      </w:r>
    </w:p>
    <w:p w:rsidR="00A22D7D" w:rsidRPr="005443F8" w:rsidRDefault="00A22D7D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F97" w:rsidRDefault="002D3F97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A47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A38" w:rsidRDefault="00FE0289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отпусков</w:t>
      </w:r>
      <w:r w:rsidRPr="00FE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2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Хабаровскэнергосбыт</w:t>
      </w:r>
      <w:proofErr w:type="spellEnd"/>
      <w:r w:rsidRPr="00FE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 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клиентам </w:t>
      </w:r>
      <w:r w:rsidRPr="00FE0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погасить долги за потребленную электрическую и тепловую энергию и внести средства за текущий период.  В противном случае накопленные долги могут обернуться неприятными последствиями и омрачить долгожданный отпуск.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произошло в Вашем случае. Частный сектор обслуживает сетевая компания, которая и производит ограничение подачи электроэнергии должникам. Если у вас установлен интеллектуальный прибор учета 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7B40" w:rsidRPr="00F92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съем показаний и введение режима ограничения подачи энергоресурса производится автоматически. Если</w:t>
      </w:r>
      <w:r w:rsidR="00D1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интеллектуальный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прибор учета, то бригада энергетиков вв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от 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воздушной 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передач. Первое что надо сделать, это оплатить всю задолженность в полном объеме. Для уточнения информации 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сумме долга 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позвонить в Контакт-центр ПАО «ДЭК» 8</w:t>
      </w:r>
      <w:r w:rsidR="00742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742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742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7429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77, звонок бесплатный. Или в </w:t>
      </w:r>
      <w:r w:rsidR="004E7D10" w:rsidRPr="00F92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="001562F1" w:rsidRPr="00F9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F4D" w:rsidRPr="00F9273D">
        <w:rPr>
          <w:rFonts w:ascii="Times New Roman" w:eastAsia="Times New Roman" w:hAnsi="Times New Roman" w:cs="Times New Roman"/>
          <w:sz w:val="24"/>
          <w:szCs w:val="24"/>
          <w:lang w:eastAsia="ru-RU"/>
        </w:rPr>
        <w:t>8 (42 137) 7-65-76</w:t>
      </w:r>
      <w:r w:rsidR="004E7D10" w:rsidRPr="00F92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7DC" w:rsidRPr="00F9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Квитанцию с оплатой необходимо направить в ПАО «ДЭК» и далее в течение суток вас подключат к электропотреблению. Лучше 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доводить </w:t>
      </w:r>
      <w:r w:rsidR="00D1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 </w:t>
      </w:r>
      <w:r w:rsidR="00391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этого и оплачивать вовремя</w:t>
      </w:r>
      <w:r w:rsidR="00AB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потребленные энергоресурсы.</w:t>
      </w:r>
    </w:p>
    <w:p w:rsidR="005443F8" w:rsidRDefault="005443F8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F8" w:rsidRPr="005443F8" w:rsidRDefault="005443F8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</w:p>
    <w:p w:rsidR="00192099" w:rsidRDefault="005443F8" w:rsidP="0077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91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1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Желудько</w:t>
      </w:r>
      <w:proofErr w:type="spellEnd"/>
      <w:r w:rsidR="0019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п.</w:t>
      </w:r>
      <w:r w:rsidR="0043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Ванино</w:t>
      </w:r>
    </w:p>
    <w:p w:rsidR="001A1D89" w:rsidRDefault="001A1D89" w:rsidP="0077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Скажите, пожалуйста, б</w:t>
      </w:r>
      <w:r w:rsidRPr="001A1D89">
        <w:rPr>
          <w:rFonts w:ascii="Times New Roman" w:hAnsi="Times New Roman" w:cs="Times New Roman"/>
          <w:b/>
          <w:sz w:val="24"/>
          <w:szCs w:val="24"/>
        </w:rPr>
        <w:t>есплатная замена ИПУ предусмотрена для каких-то определённых льготных категорий или для всех граждан? У нас в доме в почтовые ящики поступило срочное предписание от «Энергонадзора», что заканчивается поверка счетчика электроэнергии</w:t>
      </w:r>
      <w:r w:rsidR="001E339D">
        <w:rPr>
          <w:rFonts w:ascii="Times New Roman" w:hAnsi="Times New Roman" w:cs="Times New Roman"/>
          <w:b/>
          <w:sz w:val="24"/>
          <w:szCs w:val="24"/>
        </w:rPr>
        <w:t>,</w:t>
      </w:r>
      <w:r w:rsidRPr="001A1D89">
        <w:rPr>
          <w:rFonts w:ascii="Times New Roman" w:hAnsi="Times New Roman" w:cs="Times New Roman"/>
          <w:b/>
          <w:sz w:val="24"/>
          <w:szCs w:val="24"/>
        </w:rPr>
        <w:t xml:space="preserve"> и надо его поменять, это происки мошенников?</w:t>
      </w:r>
    </w:p>
    <w:p w:rsidR="00FC16E6" w:rsidRDefault="00FC16E6" w:rsidP="00770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6E6" w:rsidRPr="00FC16E6" w:rsidRDefault="00FC16E6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E6">
        <w:rPr>
          <w:rFonts w:ascii="Times New Roman" w:hAnsi="Times New Roman" w:cs="Times New Roman"/>
          <w:sz w:val="24"/>
          <w:szCs w:val="24"/>
        </w:rPr>
        <w:t>Ответ:</w:t>
      </w:r>
    </w:p>
    <w:p w:rsidR="001A1D89" w:rsidRPr="00B228E6" w:rsidRDefault="001A1D89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="00237DEB">
        <w:rPr>
          <w:rFonts w:ascii="Times New Roman" w:hAnsi="Times New Roman" w:cs="Times New Roman"/>
          <w:sz w:val="24"/>
          <w:szCs w:val="24"/>
        </w:rPr>
        <w:t>хочу сделать акцент на том, что в</w:t>
      </w:r>
      <w:r w:rsidRPr="00B228E6">
        <w:rPr>
          <w:rFonts w:ascii="Times New Roman" w:hAnsi="Times New Roman" w:cs="Times New Roman"/>
          <w:sz w:val="24"/>
          <w:szCs w:val="24"/>
        </w:rPr>
        <w:t xml:space="preserve"> многоквартирных домах бесплатная установка/замена приборов учета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28E6">
        <w:rPr>
          <w:rFonts w:ascii="Times New Roman" w:hAnsi="Times New Roman" w:cs="Times New Roman"/>
          <w:sz w:val="24"/>
          <w:szCs w:val="24"/>
        </w:rPr>
        <w:t xml:space="preserve">арантирующим поставщиком, </w:t>
      </w:r>
      <w:r>
        <w:rPr>
          <w:rFonts w:ascii="Times New Roman" w:hAnsi="Times New Roman" w:cs="Times New Roman"/>
          <w:sz w:val="24"/>
          <w:szCs w:val="24"/>
        </w:rPr>
        <w:t xml:space="preserve">т.е. ПАО «ДЭК», </w:t>
      </w:r>
      <w:r w:rsidRPr="00B228E6">
        <w:rPr>
          <w:rFonts w:ascii="Times New Roman" w:hAnsi="Times New Roman" w:cs="Times New Roman"/>
          <w:sz w:val="24"/>
          <w:szCs w:val="24"/>
        </w:rPr>
        <w:t>а в частном секторе – сетевыми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8E6">
        <w:rPr>
          <w:rFonts w:ascii="Times New Roman" w:hAnsi="Times New Roman" w:cs="Times New Roman"/>
          <w:sz w:val="24"/>
          <w:szCs w:val="24"/>
        </w:rPr>
        <w:t>Бесплатная замена предусмотрена для всех категорий граждан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228E6">
        <w:rPr>
          <w:rFonts w:ascii="Times New Roman" w:hAnsi="Times New Roman" w:cs="Times New Roman"/>
          <w:sz w:val="24"/>
          <w:szCs w:val="24"/>
        </w:rPr>
        <w:t>осуществляется в следующих случаях:</w:t>
      </w:r>
    </w:p>
    <w:p w:rsidR="001A1D89" w:rsidRPr="00B228E6" w:rsidRDefault="001A1D89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E6">
        <w:rPr>
          <w:rFonts w:ascii="Times New Roman" w:hAnsi="Times New Roman" w:cs="Times New Roman"/>
          <w:sz w:val="24"/>
          <w:szCs w:val="24"/>
        </w:rPr>
        <w:t>- отсутствие прибора учета;</w:t>
      </w:r>
    </w:p>
    <w:p w:rsidR="001A1D89" w:rsidRPr="00B228E6" w:rsidRDefault="001A1D89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E6">
        <w:rPr>
          <w:rFonts w:ascii="Times New Roman" w:hAnsi="Times New Roman" w:cs="Times New Roman"/>
          <w:sz w:val="24"/>
          <w:szCs w:val="24"/>
        </w:rPr>
        <w:t>- при выходе из строя прибора учета;</w:t>
      </w:r>
    </w:p>
    <w:p w:rsidR="001A1D89" w:rsidRPr="00B228E6" w:rsidRDefault="001A1D89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E6">
        <w:rPr>
          <w:rFonts w:ascii="Times New Roman" w:hAnsi="Times New Roman" w:cs="Times New Roman"/>
          <w:sz w:val="24"/>
          <w:szCs w:val="24"/>
        </w:rPr>
        <w:t>- при истечении срока эксплуатации прибора учета;</w:t>
      </w:r>
    </w:p>
    <w:p w:rsidR="001A1D89" w:rsidRDefault="001A1D89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E6">
        <w:rPr>
          <w:rFonts w:ascii="Times New Roman" w:hAnsi="Times New Roman" w:cs="Times New Roman"/>
          <w:sz w:val="24"/>
          <w:szCs w:val="24"/>
        </w:rPr>
        <w:t>- при истечении интервала между поверками.</w:t>
      </w:r>
    </w:p>
    <w:p w:rsidR="007576E0" w:rsidRDefault="00067A10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одна из перечисленных выше причин, тогда вы обращаетесь с заявлением об установке интеллектуального прибора учета в офис компании. Вас включают в Программу по установке </w:t>
      </w:r>
      <w:r w:rsidR="00E16C49">
        <w:rPr>
          <w:rFonts w:ascii="Times New Roman" w:hAnsi="Times New Roman" w:cs="Times New Roman"/>
          <w:sz w:val="24"/>
          <w:szCs w:val="24"/>
        </w:rPr>
        <w:t>Интеллектуальных систем учета ИПУ.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10" w:rsidRPr="00B228E6" w:rsidRDefault="00067A10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E6">
        <w:rPr>
          <w:rFonts w:ascii="Times New Roman" w:hAnsi="Times New Roman" w:cs="Times New Roman"/>
          <w:sz w:val="24"/>
          <w:szCs w:val="24"/>
        </w:rPr>
        <w:t xml:space="preserve">Необходимо знать, что какие – либо предупреждения, запугивания и тому подобные действия любых организаций и иных лиц, направленные на обязанность потребителя установить счетчик платно, являются незаконными. Официальной информацией по приборному парку обладает только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28E6">
        <w:rPr>
          <w:rFonts w:ascii="Times New Roman" w:hAnsi="Times New Roman" w:cs="Times New Roman"/>
          <w:sz w:val="24"/>
          <w:szCs w:val="24"/>
        </w:rPr>
        <w:t xml:space="preserve">арантирующий поставщик или управляющая компания, т.е. те организации, от которых потребители получают </w:t>
      </w:r>
      <w:proofErr w:type="gramStart"/>
      <w:r w:rsidRPr="00B228E6">
        <w:rPr>
          <w:rFonts w:ascii="Times New Roman" w:hAnsi="Times New Roman" w:cs="Times New Roman"/>
          <w:sz w:val="24"/>
          <w:szCs w:val="24"/>
        </w:rPr>
        <w:t>счет-квитанции</w:t>
      </w:r>
      <w:proofErr w:type="gramEnd"/>
      <w:r w:rsidRPr="00B228E6">
        <w:rPr>
          <w:rFonts w:ascii="Times New Roman" w:hAnsi="Times New Roman" w:cs="Times New Roman"/>
          <w:sz w:val="24"/>
          <w:szCs w:val="24"/>
        </w:rPr>
        <w:t>.</w:t>
      </w:r>
      <w:r w:rsidR="00771213">
        <w:rPr>
          <w:rFonts w:ascii="Times New Roman" w:hAnsi="Times New Roman" w:cs="Times New Roman"/>
          <w:sz w:val="24"/>
          <w:szCs w:val="24"/>
        </w:rPr>
        <w:t xml:space="preserve"> Например, в квитанции от ПАО </w:t>
      </w:r>
      <w:r w:rsidR="001E339D">
        <w:rPr>
          <w:rFonts w:ascii="Times New Roman" w:hAnsi="Times New Roman" w:cs="Times New Roman"/>
          <w:sz w:val="24"/>
          <w:szCs w:val="24"/>
        </w:rPr>
        <w:t>«</w:t>
      </w:r>
      <w:r w:rsidR="00771213">
        <w:rPr>
          <w:rFonts w:ascii="Times New Roman" w:hAnsi="Times New Roman" w:cs="Times New Roman"/>
          <w:sz w:val="24"/>
          <w:szCs w:val="24"/>
        </w:rPr>
        <w:t>ДЭК</w:t>
      </w:r>
      <w:r w:rsidR="001E339D">
        <w:rPr>
          <w:rFonts w:ascii="Times New Roman" w:hAnsi="Times New Roman" w:cs="Times New Roman"/>
          <w:sz w:val="24"/>
          <w:szCs w:val="24"/>
        </w:rPr>
        <w:t>»</w:t>
      </w:r>
      <w:r w:rsidR="00771213">
        <w:rPr>
          <w:rFonts w:ascii="Times New Roman" w:hAnsi="Times New Roman" w:cs="Times New Roman"/>
          <w:sz w:val="24"/>
          <w:szCs w:val="24"/>
        </w:rPr>
        <w:t xml:space="preserve"> в верхней части находится полная информация по индивидуальны</w:t>
      </w:r>
      <w:r w:rsidR="000264CF">
        <w:rPr>
          <w:rFonts w:ascii="Times New Roman" w:hAnsi="Times New Roman" w:cs="Times New Roman"/>
          <w:sz w:val="24"/>
          <w:szCs w:val="24"/>
        </w:rPr>
        <w:t xml:space="preserve">м приборам учета электроэнергии, </w:t>
      </w:r>
      <w:r w:rsidR="001E339D">
        <w:rPr>
          <w:rFonts w:ascii="Times New Roman" w:hAnsi="Times New Roman" w:cs="Times New Roman"/>
          <w:sz w:val="24"/>
          <w:szCs w:val="24"/>
        </w:rPr>
        <w:t>т</w:t>
      </w:r>
      <w:r w:rsidR="00771213">
        <w:rPr>
          <w:rFonts w:ascii="Times New Roman" w:hAnsi="Times New Roman" w:cs="Times New Roman"/>
          <w:sz w:val="24"/>
          <w:szCs w:val="24"/>
        </w:rPr>
        <w:t>ип услуги/тип учета/срок/ поверки ПУ истекает/показания/ расход.</w:t>
      </w:r>
    </w:p>
    <w:p w:rsidR="00067A10" w:rsidRDefault="00067A10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0" w:rsidRDefault="00067A10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0" w:rsidRDefault="00067A10" w:rsidP="0077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A10" w:rsidSect="001568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1B6F"/>
    <w:multiLevelType w:val="multilevel"/>
    <w:tmpl w:val="498E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B"/>
    <w:rsid w:val="0000779B"/>
    <w:rsid w:val="00013929"/>
    <w:rsid w:val="000264CF"/>
    <w:rsid w:val="000323E7"/>
    <w:rsid w:val="000621FA"/>
    <w:rsid w:val="00067A10"/>
    <w:rsid w:val="00067AEF"/>
    <w:rsid w:val="0007510A"/>
    <w:rsid w:val="00085EA7"/>
    <w:rsid w:val="00086D37"/>
    <w:rsid w:val="000B15B9"/>
    <w:rsid w:val="000B2142"/>
    <w:rsid w:val="000C3BF2"/>
    <w:rsid w:val="000D274E"/>
    <w:rsid w:val="000D3158"/>
    <w:rsid w:val="000E24B4"/>
    <w:rsid w:val="000E72FE"/>
    <w:rsid w:val="000F7B40"/>
    <w:rsid w:val="0013789B"/>
    <w:rsid w:val="001562F1"/>
    <w:rsid w:val="0015685F"/>
    <w:rsid w:val="001612B1"/>
    <w:rsid w:val="00162795"/>
    <w:rsid w:val="00186AB0"/>
    <w:rsid w:val="00192099"/>
    <w:rsid w:val="001950D7"/>
    <w:rsid w:val="001A035A"/>
    <w:rsid w:val="001A1D89"/>
    <w:rsid w:val="001B32E4"/>
    <w:rsid w:val="001B6ADE"/>
    <w:rsid w:val="001B6AE2"/>
    <w:rsid w:val="001C6E51"/>
    <w:rsid w:val="001D1C69"/>
    <w:rsid w:val="001D4B3B"/>
    <w:rsid w:val="001E0621"/>
    <w:rsid w:val="001E2928"/>
    <w:rsid w:val="001E339D"/>
    <w:rsid w:val="002050D7"/>
    <w:rsid w:val="00207121"/>
    <w:rsid w:val="002103D8"/>
    <w:rsid w:val="00223444"/>
    <w:rsid w:val="00237DEB"/>
    <w:rsid w:val="002432BB"/>
    <w:rsid w:val="00245272"/>
    <w:rsid w:val="00262B37"/>
    <w:rsid w:val="00265F70"/>
    <w:rsid w:val="00280580"/>
    <w:rsid w:val="00285A17"/>
    <w:rsid w:val="002A2DA7"/>
    <w:rsid w:val="002C72AA"/>
    <w:rsid w:val="002D3F97"/>
    <w:rsid w:val="002D624A"/>
    <w:rsid w:val="00302FB2"/>
    <w:rsid w:val="0030460D"/>
    <w:rsid w:val="00306AD2"/>
    <w:rsid w:val="003212EA"/>
    <w:rsid w:val="003721CA"/>
    <w:rsid w:val="003729DC"/>
    <w:rsid w:val="003878B1"/>
    <w:rsid w:val="00387BD2"/>
    <w:rsid w:val="003909F3"/>
    <w:rsid w:val="003917DC"/>
    <w:rsid w:val="00391F20"/>
    <w:rsid w:val="003A129D"/>
    <w:rsid w:val="003C69E4"/>
    <w:rsid w:val="003D57F6"/>
    <w:rsid w:val="003D7C16"/>
    <w:rsid w:val="003E5D40"/>
    <w:rsid w:val="003F1383"/>
    <w:rsid w:val="00425679"/>
    <w:rsid w:val="00430CA6"/>
    <w:rsid w:val="00435795"/>
    <w:rsid w:val="00437960"/>
    <w:rsid w:val="00454018"/>
    <w:rsid w:val="00461B46"/>
    <w:rsid w:val="00467F9B"/>
    <w:rsid w:val="00491AB6"/>
    <w:rsid w:val="00496EEE"/>
    <w:rsid w:val="004A0405"/>
    <w:rsid w:val="004A49C6"/>
    <w:rsid w:val="004A760C"/>
    <w:rsid w:val="004A7702"/>
    <w:rsid w:val="004B4E14"/>
    <w:rsid w:val="004C06F4"/>
    <w:rsid w:val="004E7D10"/>
    <w:rsid w:val="004F5A76"/>
    <w:rsid w:val="004F7380"/>
    <w:rsid w:val="00500F8B"/>
    <w:rsid w:val="00516379"/>
    <w:rsid w:val="00542F7E"/>
    <w:rsid w:val="005443F8"/>
    <w:rsid w:val="00561B07"/>
    <w:rsid w:val="005762A0"/>
    <w:rsid w:val="005772C8"/>
    <w:rsid w:val="0059468C"/>
    <w:rsid w:val="005A02F0"/>
    <w:rsid w:val="005B0B35"/>
    <w:rsid w:val="005E602C"/>
    <w:rsid w:val="005F06AC"/>
    <w:rsid w:val="005F1BEA"/>
    <w:rsid w:val="005F4605"/>
    <w:rsid w:val="00601247"/>
    <w:rsid w:val="006251D8"/>
    <w:rsid w:val="0063153A"/>
    <w:rsid w:val="00644DCA"/>
    <w:rsid w:val="00653553"/>
    <w:rsid w:val="006536D1"/>
    <w:rsid w:val="00675A46"/>
    <w:rsid w:val="00681764"/>
    <w:rsid w:val="00697F73"/>
    <w:rsid w:val="006B0F96"/>
    <w:rsid w:val="006B6011"/>
    <w:rsid w:val="006C7F5D"/>
    <w:rsid w:val="007200BD"/>
    <w:rsid w:val="00735328"/>
    <w:rsid w:val="00741BF9"/>
    <w:rsid w:val="00741C86"/>
    <w:rsid w:val="0074292C"/>
    <w:rsid w:val="007576E0"/>
    <w:rsid w:val="00763AA8"/>
    <w:rsid w:val="00770252"/>
    <w:rsid w:val="00770B4C"/>
    <w:rsid w:val="00771213"/>
    <w:rsid w:val="007A78AB"/>
    <w:rsid w:val="007D17A2"/>
    <w:rsid w:val="007F4761"/>
    <w:rsid w:val="0082073E"/>
    <w:rsid w:val="00823CF9"/>
    <w:rsid w:val="00850D35"/>
    <w:rsid w:val="0086746C"/>
    <w:rsid w:val="00881396"/>
    <w:rsid w:val="008869FA"/>
    <w:rsid w:val="00894DDE"/>
    <w:rsid w:val="008B7347"/>
    <w:rsid w:val="008E5020"/>
    <w:rsid w:val="0091280B"/>
    <w:rsid w:val="00912DA2"/>
    <w:rsid w:val="00915D33"/>
    <w:rsid w:val="00922AF6"/>
    <w:rsid w:val="0094235F"/>
    <w:rsid w:val="0094464B"/>
    <w:rsid w:val="00971D06"/>
    <w:rsid w:val="00973B2F"/>
    <w:rsid w:val="009A25B4"/>
    <w:rsid w:val="009A5C0A"/>
    <w:rsid w:val="009B1232"/>
    <w:rsid w:val="009E0EE9"/>
    <w:rsid w:val="00A13E28"/>
    <w:rsid w:val="00A22D7D"/>
    <w:rsid w:val="00A4451C"/>
    <w:rsid w:val="00A47D65"/>
    <w:rsid w:val="00A50212"/>
    <w:rsid w:val="00A811A4"/>
    <w:rsid w:val="00A847A9"/>
    <w:rsid w:val="00AB2A38"/>
    <w:rsid w:val="00AC5C21"/>
    <w:rsid w:val="00AD5046"/>
    <w:rsid w:val="00AF2217"/>
    <w:rsid w:val="00AF4C2A"/>
    <w:rsid w:val="00AF72CA"/>
    <w:rsid w:val="00B030DF"/>
    <w:rsid w:val="00B04533"/>
    <w:rsid w:val="00B07B0F"/>
    <w:rsid w:val="00B1062E"/>
    <w:rsid w:val="00B32B0C"/>
    <w:rsid w:val="00B32B7A"/>
    <w:rsid w:val="00B42859"/>
    <w:rsid w:val="00B53E24"/>
    <w:rsid w:val="00B63D3E"/>
    <w:rsid w:val="00B6424F"/>
    <w:rsid w:val="00B90114"/>
    <w:rsid w:val="00BC01E1"/>
    <w:rsid w:val="00BC7C74"/>
    <w:rsid w:val="00BE6B62"/>
    <w:rsid w:val="00C00B3A"/>
    <w:rsid w:val="00C01852"/>
    <w:rsid w:val="00C130BF"/>
    <w:rsid w:val="00C15020"/>
    <w:rsid w:val="00C15510"/>
    <w:rsid w:val="00C3457C"/>
    <w:rsid w:val="00C34808"/>
    <w:rsid w:val="00C37926"/>
    <w:rsid w:val="00C5338C"/>
    <w:rsid w:val="00C6455E"/>
    <w:rsid w:val="00C67D31"/>
    <w:rsid w:val="00C81C00"/>
    <w:rsid w:val="00C848F3"/>
    <w:rsid w:val="00C91B97"/>
    <w:rsid w:val="00C95A8F"/>
    <w:rsid w:val="00CA300D"/>
    <w:rsid w:val="00CD7F4D"/>
    <w:rsid w:val="00CE2A3A"/>
    <w:rsid w:val="00CE3C5E"/>
    <w:rsid w:val="00CE64E6"/>
    <w:rsid w:val="00CF1B59"/>
    <w:rsid w:val="00D17419"/>
    <w:rsid w:val="00D17CB1"/>
    <w:rsid w:val="00D2522D"/>
    <w:rsid w:val="00D77540"/>
    <w:rsid w:val="00DA25E9"/>
    <w:rsid w:val="00DA27E6"/>
    <w:rsid w:val="00DB51A6"/>
    <w:rsid w:val="00DC3333"/>
    <w:rsid w:val="00DD598F"/>
    <w:rsid w:val="00DD693A"/>
    <w:rsid w:val="00E063AC"/>
    <w:rsid w:val="00E13643"/>
    <w:rsid w:val="00E16C49"/>
    <w:rsid w:val="00E21E10"/>
    <w:rsid w:val="00E24914"/>
    <w:rsid w:val="00E5633E"/>
    <w:rsid w:val="00E604B9"/>
    <w:rsid w:val="00E641DD"/>
    <w:rsid w:val="00E704EE"/>
    <w:rsid w:val="00E74EC5"/>
    <w:rsid w:val="00E9033E"/>
    <w:rsid w:val="00E90D26"/>
    <w:rsid w:val="00EB65CB"/>
    <w:rsid w:val="00F03592"/>
    <w:rsid w:val="00F15D4F"/>
    <w:rsid w:val="00F166C2"/>
    <w:rsid w:val="00F812FC"/>
    <w:rsid w:val="00F82708"/>
    <w:rsid w:val="00F9273D"/>
    <w:rsid w:val="00FA2068"/>
    <w:rsid w:val="00FB26C1"/>
    <w:rsid w:val="00FC16E6"/>
    <w:rsid w:val="00FE0289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2DA2"/>
    <w:pPr>
      <w:ind w:left="720"/>
      <w:contextualSpacing/>
    </w:pPr>
  </w:style>
  <w:style w:type="character" w:styleId="a4">
    <w:name w:val="Strong"/>
    <w:basedOn w:val="a0"/>
    <w:uiPriority w:val="22"/>
    <w:qFormat/>
    <w:rsid w:val="000D3158"/>
    <w:rPr>
      <w:b/>
      <w:bCs/>
    </w:rPr>
  </w:style>
  <w:style w:type="character" w:styleId="a5">
    <w:name w:val="Hyperlink"/>
    <w:basedOn w:val="a0"/>
    <w:uiPriority w:val="99"/>
    <w:semiHidden/>
    <w:unhideWhenUsed/>
    <w:rsid w:val="004A04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2DA2"/>
    <w:pPr>
      <w:ind w:left="720"/>
      <w:contextualSpacing/>
    </w:pPr>
  </w:style>
  <w:style w:type="character" w:styleId="a4">
    <w:name w:val="Strong"/>
    <w:basedOn w:val="a0"/>
    <w:uiPriority w:val="22"/>
    <w:qFormat/>
    <w:rsid w:val="000D3158"/>
    <w:rPr>
      <w:b/>
      <w:bCs/>
    </w:rPr>
  </w:style>
  <w:style w:type="character" w:styleId="a5">
    <w:name w:val="Hyperlink"/>
    <w:basedOn w:val="a0"/>
    <w:uiPriority w:val="99"/>
    <w:semiHidden/>
    <w:unhideWhenUsed/>
    <w:rsid w:val="004A04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09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360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Наталья Александровна</dc:creator>
  <cp:lastModifiedBy>Мачнева Анна Александровна</cp:lastModifiedBy>
  <cp:revision>19</cp:revision>
  <cp:lastPrinted>2022-08-01T01:16:00Z</cp:lastPrinted>
  <dcterms:created xsi:type="dcterms:W3CDTF">2022-07-29T00:55:00Z</dcterms:created>
  <dcterms:modified xsi:type="dcterms:W3CDTF">2022-08-01T01:16:00Z</dcterms:modified>
</cp:coreProperties>
</file>